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TROUBLESHOOTING CHECKLIST FOR Swift Futura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For proper operation of the elevator, whether trying to run on inspection or automatic, the following inputs must be energized in the correct sequence.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 slowdown limit inputs must be high if the car is not at a terminal landing. SD1,SD2... Sdx SUI, SU2... SUX x-max number of limits.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All safety inputs must be high all the time. GV, HS, CS and ICS inputs. Refer to Relay controller (car toc and access)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The SCR On Off Switch (SCRS) input must be high all the times.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The SCR Fault trip(trip) input must be high all the time. The trip input is confirmed by input DRV. CEN relay is up. FLT ouput is high, EMST is high, EMSD input is high.</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The Overload Fault (OLF) input must be high all the time. The OLF input is controlled by GPI1.</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Gate and Lock (GL1) input must be high when the doors are fully closed.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The Normal Power (NP) input must be high all the times. Refer to the Emergency Power print number 200.</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The (RDY) input must be high in order to initiate an SM from the spu.</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